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3DB96" w14:textId="77777777" w:rsidR="00EA04EB" w:rsidRPr="00EA04EB" w:rsidRDefault="00EA04EB" w:rsidP="001F28CF">
      <w:pPr>
        <w:keepNext/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kern w:val="28"/>
          <w:sz w:val="36"/>
          <w:szCs w:val="36"/>
          <w:lang w:val="de-DE"/>
        </w:rPr>
      </w:pPr>
      <w:r w:rsidRPr="00EA04EB">
        <w:rPr>
          <w:rFonts w:ascii="Times New Roman" w:eastAsia="Batang" w:hAnsi="Times New Roman" w:cs="Times New Roman"/>
          <w:b/>
          <w:kern w:val="28"/>
          <w:sz w:val="36"/>
          <w:szCs w:val="36"/>
          <w:lang w:val="de-DE"/>
        </w:rPr>
        <w:t>Von den klugen und törichten Jungfrauen</w:t>
      </w:r>
    </w:p>
    <w:p w14:paraId="3A0BA0EB" w14:textId="77777777" w:rsidR="005B47E6" w:rsidRDefault="005B47E6" w:rsidP="001F28CF">
      <w:p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val="de-DE"/>
        </w:rPr>
      </w:pPr>
    </w:p>
    <w:p w14:paraId="515BE893" w14:textId="6B292FDC" w:rsidR="00EA04EB" w:rsidRDefault="00EA04EB" w:rsidP="001F28CF">
      <w:p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val="de-DE"/>
        </w:rPr>
      </w:pPr>
      <w:r>
        <w:rPr>
          <w:rFonts w:ascii="Times New Roman" w:eastAsia="Batang" w:hAnsi="Times New Roman" w:cs="Times New Roman"/>
          <w:sz w:val="24"/>
          <w:szCs w:val="20"/>
          <w:lang w:val="de-DE"/>
        </w:rPr>
        <w:t>•</w:t>
      </w:r>
      <w:r w:rsidRPr="00EA04EB">
        <w:rPr>
          <w:rFonts w:ascii="Times New Roman" w:eastAsia="Batang" w:hAnsi="Times New Roman" w:cs="Times New Roman"/>
          <w:sz w:val="24"/>
          <w:szCs w:val="20"/>
          <w:lang w:val="de-DE"/>
        </w:rPr>
        <w:t>Matthäus 25,1-13</w:t>
      </w:r>
      <w:r w:rsidRPr="00EA04EB">
        <w:rPr>
          <w:rFonts w:ascii="Times New Roman" w:eastAsia="Batang" w:hAnsi="Times New Roman" w:cs="Times New Roman"/>
          <w:sz w:val="24"/>
          <w:szCs w:val="20"/>
          <w:lang w:val="de-DE"/>
        </w:rPr>
        <w:br/>
      </w:r>
      <w:r>
        <w:rPr>
          <w:rFonts w:ascii="Times New Roman" w:eastAsia="Batang" w:hAnsi="Times New Roman" w:cs="Times New Roman"/>
          <w:sz w:val="24"/>
          <w:szCs w:val="20"/>
          <w:lang w:val="de-DE"/>
        </w:rPr>
        <w:t>•</w:t>
      </w:r>
      <w:proofErr w:type="spellStart"/>
      <w:r w:rsidRPr="00EA04EB">
        <w:rPr>
          <w:rFonts w:ascii="Times New Roman" w:eastAsia="Batang" w:hAnsi="Times New Roman" w:cs="Times New Roman"/>
          <w:sz w:val="24"/>
          <w:szCs w:val="20"/>
          <w:lang w:val="de-DE"/>
        </w:rPr>
        <w:t>Leitvers</w:t>
      </w:r>
      <w:proofErr w:type="spellEnd"/>
      <w:r w:rsidR="006A1C42">
        <w:rPr>
          <w:rFonts w:ascii="Times New Roman" w:eastAsia="Batang" w:hAnsi="Times New Roman" w:cs="Times New Roman"/>
          <w:sz w:val="24"/>
          <w:szCs w:val="20"/>
          <w:lang w:val="de-DE"/>
        </w:rPr>
        <w:t xml:space="preserve"> </w:t>
      </w:r>
      <w:r w:rsidRPr="00EA04EB">
        <w:rPr>
          <w:rFonts w:ascii="Times New Roman" w:eastAsia="Batang" w:hAnsi="Times New Roman" w:cs="Times New Roman"/>
          <w:sz w:val="24"/>
          <w:szCs w:val="20"/>
          <w:lang w:val="de-DE"/>
        </w:rPr>
        <w:t>25,13</w:t>
      </w:r>
    </w:p>
    <w:p w14:paraId="261DF89E" w14:textId="77777777" w:rsidR="005B47E6" w:rsidRPr="00EA04EB" w:rsidRDefault="005B47E6" w:rsidP="001F28CF">
      <w:p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val="de-DE"/>
        </w:rPr>
      </w:pPr>
      <w:bookmarkStart w:id="0" w:name="_GoBack"/>
      <w:bookmarkEnd w:id="0"/>
    </w:p>
    <w:p w14:paraId="1D353760" w14:textId="77777777" w:rsidR="006A1C42" w:rsidRDefault="006A1C42" w:rsidP="001F28CF">
      <w:p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val="de-DE"/>
        </w:rPr>
      </w:pPr>
    </w:p>
    <w:p w14:paraId="61EAFE12" w14:textId="0862B908" w:rsidR="00EA04EB" w:rsidRPr="00EA04EB" w:rsidRDefault="00EA04EB" w:rsidP="001F28CF">
      <w:pPr>
        <w:spacing w:after="0" w:line="240" w:lineRule="auto"/>
        <w:rPr>
          <w:rFonts w:ascii="Times New Roman" w:eastAsia="Batang" w:hAnsi="Times New Roman" w:cs="Times New Roman"/>
          <w:sz w:val="24"/>
          <w:szCs w:val="20"/>
          <w:lang w:val="de-DE"/>
        </w:rPr>
      </w:pPr>
      <w:r>
        <w:rPr>
          <w:rFonts w:ascii="Times New Roman" w:eastAsia="Batang" w:hAnsi="Times New Roman" w:cs="Times New Roman"/>
          <w:sz w:val="24"/>
          <w:szCs w:val="20"/>
          <w:lang w:val="de-DE"/>
        </w:rPr>
        <w:t>1.</w:t>
      </w:r>
      <w:r w:rsidRPr="00EA04EB">
        <w:rPr>
          <w:rFonts w:ascii="Times New Roman" w:eastAsia="Batang" w:hAnsi="Times New Roman" w:cs="Times New Roman"/>
          <w:sz w:val="24"/>
          <w:szCs w:val="20"/>
          <w:lang w:val="de-DE"/>
        </w:rPr>
        <w:t>Womit vergleicht Jesus das Himmelreich (1)?</w:t>
      </w:r>
      <w:r>
        <w:rPr>
          <w:rFonts w:ascii="Times New Roman" w:eastAsia="Batang" w:hAnsi="Times New Roman" w:cs="Times New Roman"/>
          <w:sz w:val="24"/>
          <w:szCs w:val="20"/>
          <w:lang w:val="de-DE"/>
        </w:rPr>
        <w:t xml:space="preserve"> </w:t>
      </w:r>
      <w:r w:rsidRPr="00EA04EB">
        <w:rPr>
          <w:rFonts w:ascii="Times New Roman" w:eastAsia="Batang" w:hAnsi="Times New Roman" w:cs="Times New Roman"/>
          <w:sz w:val="24"/>
          <w:szCs w:val="20"/>
          <w:lang w:val="de-DE"/>
        </w:rPr>
        <w:t xml:space="preserve">Auf wen beziehen sich </w:t>
      </w:r>
      <w:r>
        <w:rPr>
          <w:rFonts w:ascii="Times New Roman" w:eastAsia="Batang" w:hAnsi="Times New Roman" w:cs="Times New Roman"/>
          <w:sz w:val="24"/>
          <w:szCs w:val="20"/>
          <w:lang w:val="de-DE"/>
        </w:rPr>
        <w:t>„</w:t>
      </w:r>
      <w:r w:rsidRPr="00EA04EB">
        <w:rPr>
          <w:rFonts w:ascii="Times New Roman" w:eastAsia="Batang" w:hAnsi="Times New Roman" w:cs="Times New Roman"/>
          <w:sz w:val="24"/>
          <w:szCs w:val="20"/>
          <w:lang w:val="de-DE"/>
        </w:rPr>
        <w:t>Jungfrauen“ und „Bräutigam“?</w:t>
      </w:r>
    </w:p>
    <w:p w14:paraId="4129B3CC" w14:textId="77777777" w:rsidR="00EA04EB" w:rsidRPr="00EA04EB" w:rsidRDefault="00EA04EB" w:rsidP="001F28CF">
      <w:pPr>
        <w:spacing w:after="0" w:line="240" w:lineRule="auto"/>
        <w:ind w:left="284"/>
        <w:rPr>
          <w:rFonts w:ascii="Times New Roman" w:eastAsia="Batang" w:hAnsi="Times New Roman" w:cs="Times New Roman"/>
          <w:sz w:val="24"/>
          <w:szCs w:val="20"/>
          <w:lang w:val="de-DE"/>
        </w:rPr>
      </w:pPr>
    </w:p>
    <w:p w14:paraId="21E68A03" w14:textId="77777777" w:rsidR="00EA04EB" w:rsidRPr="00EA04EB" w:rsidRDefault="00EA04EB" w:rsidP="001F28CF">
      <w:pPr>
        <w:spacing w:after="0" w:line="240" w:lineRule="auto"/>
        <w:ind w:left="284"/>
        <w:rPr>
          <w:rFonts w:ascii="Times New Roman" w:eastAsia="Batang" w:hAnsi="Times New Roman" w:cs="Times New Roman"/>
          <w:sz w:val="24"/>
          <w:szCs w:val="20"/>
          <w:lang w:val="de-DE"/>
        </w:rPr>
      </w:pPr>
    </w:p>
    <w:p w14:paraId="2449614B" w14:textId="4EE80221" w:rsidR="00EA04EB" w:rsidRPr="00EA04EB" w:rsidRDefault="00EA04EB" w:rsidP="001F28CF">
      <w:pPr>
        <w:spacing w:after="0" w:line="240" w:lineRule="auto"/>
        <w:ind w:left="284" w:hanging="284"/>
        <w:rPr>
          <w:rFonts w:ascii="Times New Roman" w:eastAsia="Batang" w:hAnsi="Times New Roman" w:cs="Times New Roman"/>
          <w:sz w:val="24"/>
          <w:szCs w:val="20"/>
          <w:lang w:val="de-DE"/>
        </w:rPr>
      </w:pPr>
      <w:r>
        <w:rPr>
          <w:rFonts w:ascii="Times New Roman" w:eastAsia="Batang" w:hAnsi="Times New Roman" w:cs="Times New Roman"/>
          <w:sz w:val="24"/>
          <w:szCs w:val="20"/>
          <w:lang w:val="de-DE"/>
        </w:rPr>
        <w:t>2.</w:t>
      </w:r>
      <w:r w:rsidRPr="00EA04EB">
        <w:rPr>
          <w:rFonts w:ascii="Times New Roman" w:eastAsia="Batang" w:hAnsi="Times New Roman" w:cs="Times New Roman"/>
          <w:sz w:val="24"/>
          <w:szCs w:val="20"/>
          <w:lang w:val="de-DE"/>
        </w:rPr>
        <w:t>Warum wurden fünf der Jungfrauen als töricht und fünf als klug bezeichnet (2-4)?</w:t>
      </w:r>
      <w:r>
        <w:rPr>
          <w:rFonts w:ascii="Times New Roman" w:eastAsia="Batang" w:hAnsi="Times New Roman" w:cs="Times New Roman"/>
          <w:sz w:val="24"/>
          <w:szCs w:val="20"/>
          <w:lang w:val="de-DE"/>
        </w:rPr>
        <w:t xml:space="preserve"> </w:t>
      </w:r>
      <w:r w:rsidRPr="00EA04EB">
        <w:rPr>
          <w:rFonts w:ascii="Times New Roman" w:eastAsia="Batang" w:hAnsi="Times New Roman" w:cs="Times New Roman"/>
          <w:sz w:val="24"/>
          <w:szCs w:val="20"/>
          <w:lang w:val="de-DE"/>
        </w:rPr>
        <w:t>Was symbolisieren hier „Lampen“ und „Öl“?</w:t>
      </w:r>
    </w:p>
    <w:p w14:paraId="2E2649AC" w14:textId="77777777" w:rsidR="00EA04EB" w:rsidRPr="00EA04EB" w:rsidRDefault="00EA04EB" w:rsidP="001F28CF">
      <w:pPr>
        <w:spacing w:after="0" w:line="240" w:lineRule="auto"/>
        <w:ind w:left="284"/>
        <w:rPr>
          <w:rFonts w:ascii="Times New Roman" w:eastAsia="Batang" w:hAnsi="Times New Roman" w:cs="Times New Roman"/>
          <w:sz w:val="24"/>
          <w:szCs w:val="20"/>
          <w:lang w:val="de-DE"/>
        </w:rPr>
      </w:pPr>
    </w:p>
    <w:p w14:paraId="0DE513A5" w14:textId="77777777" w:rsidR="00EA04EB" w:rsidRPr="00EA04EB" w:rsidRDefault="00EA04EB" w:rsidP="001F28CF">
      <w:pPr>
        <w:spacing w:after="0" w:line="240" w:lineRule="auto"/>
        <w:ind w:left="284"/>
        <w:rPr>
          <w:rFonts w:ascii="Times New Roman" w:eastAsia="Batang" w:hAnsi="Times New Roman" w:cs="Times New Roman"/>
          <w:sz w:val="24"/>
          <w:szCs w:val="20"/>
          <w:lang w:val="de-DE"/>
        </w:rPr>
      </w:pPr>
    </w:p>
    <w:p w14:paraId="282F5159" w14:textId="2905584D" w:rsidR="00EA04EB" w:rsidRPr="00EA04EB" w:rsidRDefault="00EA04EB" w:rsidP="001F28CF">
      <w:pPr>
        <w:spacing w:after="0" w:line="240" w:lineRule="auto"/>
        <w:ind w:left="284" w:hanging="284"/>
        <w:rPr>
          <w:rFonts w:ascii="Times New Roman" w:eastAsia="Batang" w:hAnsi="Times New Roman" w:cs="Times New Roman"/>
          <w:sz w:val="24"/>
          <w:szCs w:val="20"/>
          <w:lang w:val="de-DE"/>
        </w:rPr>
      </w:pPr>
      <w:r>
        <w:rPr>
          <w:rFonts w:ascii="Times New Roman" w:eastAsia="Batang" w:hAnsi="Times New Roman" w:cs="Times New Roman"/>
          <w:sz w:val="24"/>
          <w:szCs w:val="20"/>
          <w:lang w:val="de-DE"/>
        </w:rPr>
        <w:t>3.</w:t>
      </w:r>
      <w:r w:rsidRPr="00EA04EB">
        <w:rPr>
          <w:rFonts w:ascii="Times New Roman" w:eastAsia="Batang" w:hAnsi="Times New Roman" w:cs="Times New Roman"/>
          <w:sz w:val="24"/>
          <w:szCs w:val="20"/>
          <w:lang w:val="de-DE"/>
        </w:rPr>
        <w:t>Was geschah, während die Jungfrauen auf den Bräutigam warteten (5-6)?</w:t>
      </w:r>
      <w:r>
        <w:rPr>
          <w:rFonts w:ascii="Times New Roman" w:eastAsia="Batang" w:hAnsi="Times New Roman" w:cs="Times New Roman"/>
          <w:sz w:val="24"/>
          <w:szCs w:val="20"/>
          <w:lang w:val="de-DE"/>
        </w:rPr>
        <w:t xml:space="preserve"> </w:t>
      </w:r>
      <w:r w:rsidRPr="00EA04EB">
        <w:rPr>
          <w:rFonts w:ascii="Times New Roman" w:eastAsia="Batang" w:hAnsi="Times New Roman" w:cs="Times New Roman"/>
          <w:sz w:val="24"/>
          <w:szCs w:val="20"/>
          <w:lang w:val="de-DE"/>
        </w:rPr>
        <w:t xml:space="preserve">Was taten die Jungfrauen und welches Problem hatten dabei die </w:t>
      </w:r>
      <w:proofErr w:type="gramStart"/>
      <w:r w:rsidRPr="00EA04EB">
        <w:rPr>
          <w:rFonts w:ascii="Times New Roman" w:eastAsia="Batang" w:hAnsi="Times New Roman" w:cs="Times New Roman"/>
          <w:sz w:val="24"/>
          <w:szCs w:val="20"/>
          <w:lang w:val="de-DE"/>
        </w:rPr>
        <w:t>törichten</w:t>
      </w:r>
      <w:proofErr w:type="gramEnd"/>
      <w:r w:rsidRPr="00EA04EB">
        <w:rPr>
          <w:rFonts w:ascii="Times New Roman" w:eastAsia="Batang" w:hAnsi="Times New Roman" w:cs="Times New Roman"/>
          <w:sz w:val="24"/>
          <w:szCs w:val="20"/>
          <w:lang w:val="de-DE"/>
        </w:rPr>
        <w:t xml:space="preserve"> (7-10a)?</w:t>
      </w:r>
      <w:r>
        <w:rPr>
          <w:rFonts w:ascii="Times New Roman" w:eastAsia="Batang" w:hAnsi="Times New Roman" w:cs="Times New Roman"/>
          <w:sz w:val="24"/>
          <w:szCs w:val="20"/>
          <w:lang w:val="de-DE"/>
        </w:rPr>
        <w:t xml:space="preserve"> </w:t>
      </w:r>
      <w:r w:rsidRPr="00EA04EB">
        <w:rPr>
          <w:rFonts w:ascii="Times New Roman" w:eastAsia="Batang" w:hAnsi="Times New Roman" w:cs="Times New Roman"/>
          <w:sz w:val="24"/>
          <w:szCs w:val="20"/>
          <w:lang w:val="de-DE"/>
        </w:rPr>
        <w:t>Welches Privileg erhielten die klugen Jungfrauen (10b; vgl. Offb 19,6-9)?  Warum?</w:t>
      </w:r>
    </w:p>
    <w:p w14:paraId="3A5083D9" w14:textId="77777777" w:rsidR="00EA04EB" w:rsidRPr="00EA04EB" w:rsidRDefault="00EA04EB" w:rsidP="001F28CF">
      <w:pPr>
        <w:spacing w:after="0" w:line="240" w:lineRule="auto"/>
        <w:ind w:left="284"/>
        <w:rPr>
          <w:rFonts w:ascii="Times New Roman" w:eastAsia="Batang" w:hAnsi="Times New Roman" w:cs="Times New Roman"/>
          <w:sz w:val="24"/>
          <w:szCs w:val="20"/>
          <w:lang w:val="de-DE"/>
        </w:rPr>
      </w:pPr>
    </w:p>
    <w:p w14:paraId="3DDEDE5E" w14:textId="77777777" w:rsidR="00EA04EB" w:rsidRPr="00EA04EB" w:rsidRDefault="00EA04EB" w:rsidP="001F28CF">
      <w:pPr>
        <w:spacing w:after="0" w:line="240" w:lineRule="auto"/>
        <w:ind w:left="284"/>
        <w:rPr>
          <w:rFonts w:ascii="Times New Roman" w:eastAsia="Batang" w:hAnsi="Times New Roman" w:cs="Times New Roman"/>
          <w:sz w:val="24"/>
          <w:szCs w:val="20"/>
          <w:lang w:val="de-DE"/>
        </w:rPr>
      </w:pPr>
    </w:p>
    <w:p w14:paraId="2A05A161" w14:textId="1819801A" w:rsidR="00EA04EB" w:rsidRPr="00EA04EB" w:rsidRDefault="00EA04EB" w:rsidP="001F28CF">
      <w:pPr>
        <w:spacing w:after="0" w:line="240" w:lineRule="auto"/>
        <w:ind w:left="284" w:hanging="284"/>
        <w:rPr>
          <w:rFonts w:ascii="Times New Roman" w:eastAsia="Batang" w:hAnsi="Times New Roman" w:cs="Times New Roman"/>
          <w:sz w:val="24"/>
          <w:szCs w:val="20"/>
          <w:lang w:val="de-DE"/>
        </w:rPr>
      </w:pPr>
      <w:r>
        <w:rPr>
          <w:rFonts w:ascii="Times New Roman" w:eastAsia="Batang" w:hAnsi="Times New Roman" w:cs="Times New Roman"/>
          <w:sz w:val="24"/>
          <w:szCs w:val="20"/>
          <w:lang w:val="de-DE"/>
        </w:rPr>
        <w:t>4.</w:t>
      </w:r>
      <w:r w:rsidRPr="00EA04EB">
        <w:rPr>
          <w:rFonts w:ascii="Times New Roman" w:eastAsia="Batang" w:hAnsi="Times New Roman" w:cs="Times New Roman"/>
          <w:sz w:val="24"/>
          <w:szCs w:val="20"/>
          <w:lang w:val="de-DE"/>
        </w:rPr>
        <w:t>Wann kamen die törichten Jungfrauen und worum baten sie (11)?</w:t>
      </w:r>
      <w:r>
        <w:rPr>
          <w:rFonts w:ascii="Times New Roman" w:eastAsia="Batang" w:hAnsi="Times New Roman" w:cs="Times New Roman"/>
          <w:sz w:val="24"/>
          <w:szCs w:val="20"/>
          <w:lang w:val="de-DE"/>
        </w:rPr>
        <w:t xml:space="preserve"> </w:t>
      </w:r>
      <w:r w:rsidRPr="00EA04EB">
        <w:rPr>
          <w:rFonts w:ascii="Times New Roman" w:eastAsia="Batang" w:hAnsi="Times New Roman" w:cs="Times New Roman"/>
          <w:sz w:val="24"/>
          <w:szCs w:val="20"/>
          <w:lang w:val="de-DE"/>
        </w:rPr>
        <w:t>Was antwortete ihnen der Herr (12)?</w:t>
      </w:r>
      <w:r>
        <w:rPr>
          <w:rFonts w:ascii="Times New Roman" w:eastAsia="Batang" w:hAnsi="Times New Roman" w:cs="Times New Roman"/>
          <w:sz w:val="24"/>
          <w:szCs w:val="20"/>
          <w:lang w:val="de-DE"/>
        </w:rPr>
        <w:t xml:space="preserve"> </w:t>
      </w:r>
      <w:r w:rsidRPr="00EA04EB">
        <w:rPr>
          <w:rFonts w:ascii="Times New Roman" w:eastAsia="Batang" w:hAnsi="Times New Roman" w:cs="Times New Roman"/>
          <w:sz w:val="24"/>
          <w:szCs w:val="20"/>
          <w:lang w:val="de-DE"/>
        </w:rPr>
        <w:t>Was bedeutet die Formulierung „Ich kenne euch nicht“?</w:t>
      </w:r>
    </w:p>
    <w:p w14:paraId="350CC8ED" w14:textId="77777777" w:rsidR="00EA04EB" w:rsidRPr="00EA04EB" w:rsidRDefault="00EA04EB" w:rsidP="001F28CF">
      <w:pPr>
        <w:spacing w:after="0" w:line="240" w:lineRule="auto"/>
        <w:ind w:left="284"/>
        <w:rPr>
          <w:rFonts w:ascii="Times New Roman" w:eastAsia="Batang" w:hAnsi="Times New Roman" w:cs="Times New Roman"/>
          <w:sz w:val="24"/>
          <w:szCs w:val="20"/>
          <w:lang w:val="de-DE"/>
        </w:rPr>
      </w:pPr>
    </w:p>
    <w:p w14:paraId="4684F8E6" w14:textId="77777777" w:rsidR="00EA04EB" w:rsidRPr="00EA04EB" w:rsidRDefault="00EA04EB" w:rsidP="001F28CF">
      <w:pPr>
        <w:spacing w:after="0" w:line="240" w:lineRule="auto"/>
        <w:ind w:left="284"/>
        <w:rPr>
          <w:rFonts w:ascii="Times New Roman" w:eastAsia="Batang" w:hAnsi="Times New Roman" w:cs="Times New Roman"/>
          <w:sz w:val="24"/>
          <w:szCs w:val="20"/>
          <w:lang w:val="de-DE"/>
        </w:rPr>
      </w:pPr>
    </w:p>
    <w:p w14:paraId="764D705C" w14:textId="14CD1701" w:rsidR="00EA04EB" w:rsidRPr="00EA04EB" w:rsidRDefault="00EA04EB" w:rsidP="001F28CF">
      <w:pPr>
        <w:spacing w:after="0" w:line="240" w:lineRule="auto"/>
        <w:ind w:left="284" w:hanging="284"/>
        <w:rPr>
          <w:rFonts w:ascii="Times New Roman" w:eastAsia="Batang" w:hAnsi="Times New Roman" w:cs="Times New Roman"/>
          <w:sz w:val="24"/>
          <w:szCs w:val="20"/>
          <w:lang w:val="de-DE"/>
        </w:rPr>
      </w:pPr>
      <w:r>
        <w:rPr>
          <w:rFonts w:ascii="Times New Roman" w:eastAsia="Batang" w:hAnsi="Times New Roman" w:cs="Times New Roman"/>
          <w:sz w:val="24"/>
          <w:szCs w:val="20"/>
          <w:lang w:val="de-DE"/>
        </w:rPr>
        <w:t>5.</w:t>
      </w:r>
      <w:r w:rsidRPr="00EA04EB">
        <w:rPr>
          <w:rFonts w:ascii="Times New Roman" w:eastAsia="Batang" w:hAnsi="Times New Roman" w:cs="Times New Roman"/>
          <w:sz w:val="24"/>
          <w:szCs w:val="20"/>
          <w:lang w:val="de-DE"/>
        </w:rPr>
        <w:t>Was lehrt uns Jesus durch dieses Gleichnis (13)?</w:t>
      </w:r>
      <w:r>
        <w:rPr>
          <w:rFonts w:ascii="Times New Roman" w:eastAsia="Batang" w:hAnsi="Times New Roman" w:cs="Times New Roman"/>
          <w:sz w:val="24"/>
          <w:szCs w:val="20"/>
          <w:lang w:val="de-DE"/>
        </w:rPr>
        <w:t xml:space="preserve"> </w:t>
      </w:r>
      <w:r w:rsidRPr="00EA04EB">
        <w:rPr>
          <w:rFonts w:ascii="Times New Roman" w:eastAsia="Batang" w:hAnsi="Times New Roman" w:cs="Times New Roman"/>
          <w:sz w:val="24"/>
          <w:szCs w:val="20"/>
          <w:lang w:val="de-DE"/>
        </w:rPr>
        <w:t xml:space="preserve">Was kannst </w:t>
      </w:r>
      <w:r w:rsidR="001F28CF">
        <w:rPr>
          <w:rFonts w:ascii="Times New Roman" w:eastAsia="Batang" w:hAnsi="Times New Roman" w:cs="Times New Roman"/>
          <w:sz w:val="24"/>
          <w:szCs w:val="20"/>
          <w:lang w:val="de-DE"/>
        </w:rPr>
        <w:t>d</w:t>
      </w:r>
      <w:r w:rsidRPr="00EA04EB">
        <w:rPr>
          <w:rFonts w:ascii="Times New Roman" w:eastAsia="Batang" w:hAnsi="Times New Roman" w:cs="Times New Roman"/>
          <w:sz w:val="24"/>
          <w:szCs w:val="20"/>
          <w:lang w:val="de-DE"/>
        </w:rPr>
        <w:t>u durch die Ermahnung Jesu, „Wachet!“, lernen?</w:t>
      </w:r>
    </w:p>
    <w:p w14:paraId="5BF360F8" w14:textId="77777777" w:rsidR="00EA04EB" w:rsidRPr="00EA04EB" w:rsidRDefault="00EA04EB" w:rsidP="001F28CF">
      <w:pPr>
        <w:spacing w:after="0" w:line="240" w:lineRule="auto"/>
        <w:rPr>
          <w:lang w:val="de-DE"/>
        </w:rPr>
      </w:pPr>
    </w:p>
    <w:sectPr w:rsidR="00EA04EB" w:rsidRPr="00EA04EB" w:rsidSect="00E80B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EB"/>
    <w:rsid w:val="001F28CF"/>
    <w:rsid w:val="005B47E6"/>
    <w:rsid w:val="006A1C42"/>
    <w:rsid w:val="00EA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E8984"/>
  <w15:chartTrackingRefBased/>
  <w15:docId w15:val="{7E46F068-78F6-47FD-BA80-E8A6F3E7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1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4</cp:revision>
  <dcterms:created xsi:type="dcterms:W3CDTF">2020-03-29T17:18:00Z</dcterms:created>
  <dcterms:modified xsi:type="dcterms:W3CDTF">2020-03-29T17:28:00Z</dcterms:modified>
</cp:coreProperties>
</file>